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tabs>
          <w:tab w:pos="4133" w:val="left" w:leader="none"/>
          <w:tab w:pos="6942" w:val="left" w:leader="none"/>
        </w:tabs>
        <w:ind w:left="1507"/>
        <w:rPr>
          <w:rFonts w:ascii="Times New Roman"/>
        </w:rPr>
      </w:pPr>
      <w:r>
        <w:rPr>
          <w:rFonts w:ascii="Times New Roman"/>
          <w:position w:val="7"/>
        </w:rPr>
        <w:drawing>
          <wp:inline distT="0" distB="0" distL="0" distR="0">
            <wp:extent cx="1002699" cy="388620"/>
            <wp:effectExtent l="0" t="0" r="0" b="0"/>
            <wp:docPr id="1" name="image1.jpeg" descr=""/>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1002699" cy="388620"/>
                    </a:xfrm>
                    <a:prstGeom prst="rect">
                      <a:avLst/>
                    </a:prstGeom>
                  </pic:spPr>
                </pic:pic>
              </a:graphicData>
            </a:graphic>
          </wp:inline>
        </w:drawing>
      </w:r>
      <w:r>
        <w:rPr>
          <w:rFonts w:ascii="Times New Roman"/>
          <w:position w:val="7"/>
        </w:rPr>
      </w:r>
      <w:r>
        <w:rPr>
          <w:rFonts w:ascii="Times New Roman"/>
          <w:position w:val="7"/>
        </w:rPr>
        <w:tab/>
      </w:r>
      <w:r>
        <w:rPr>
          <w:rFonts w:ascii="Times New Roman"/>
        </w:rPr>
        <w:drawing>
          <wp:inline distT="0" distB="0" distL="0" distR="0">
            <wp:extent cx="1362196" cy="552069"/>
            <wp:effectExtent l="0" t="0" r="0" b="0"/>
            <wp:docPr id="3" name="image2.jpeg" descr=""/>
            <wp:cNvGraphicFramePr>
              <a:graphicFrameLocks noChangeAspect="1"/>
            </wp:cNvGraphicFramePr>
            <a:graphic>
              <a:graphicData uri="http://schemas.openxmlformats.org/drawingml/2006/picture">
                <pic:pic>
                  <pic:nvPicPr>
                    <pic:cNvPr id="4" name="image2.jpeg"/>
                    <pic:cNvPicPr/>
                  </pic:nvPicPr>
                  <pic:blipFill>
                    <a:blip r:embed="rId7" cstate="print"/>
                    <a:stretch>
                      <a:fillRect/>
                    </a:stretch>
                  </pic:blipFill>
                  <pic:spPr>
                    <a:xfrm>
                      <a:off x="0" y="0"/>
                      <a:ext cx="1362196" cy="552069"/>
                    </a:xfrm>
                    <a:prstGeom prst="rect">
                      <a:avLst/>
                    </a:prstGeom>
                  </pic:spPr>
                </pic:pic>
              </a:graphicData>
            </a:graphic>
          </wp:inline>
        </w:drawing>
      </w:r>
      <w:r>
        <w:rPr>
          <w:rFonts w:ascii="Times New Roman"/>
        </w:rPr>
      </w:r>
      <w:r>
        <w:rPr>
          <w:rFonts w:ascii="Times New Roman"/>
        </w:rPr>
        <w:tab/>
      </w:r>
      <w:r>
        <w:rPr>
          <w:rFonts w:ascii="Times New Roman"/>
          <w:position w:val="19"/>
        </w:rPr>
        <w:drawing>
          <wp:inline distT="0" distB="0" distL="0" distR="0">
            <wp:extent cx="1681374" cy="399002"/>
            <wp:effectExtent l="0" t="0" r="0" b="0"/>
            <wp:docPr id="5" name="image3.jpeg" descr=""/>
            <wp:cNvGraphicFramePr>
              <a:graphicFrameLocks noChangeAspect="1"/>
            </wp:cNvGraphicFramePr>
            <a:graphic>
              <a:graphicData uri="http://schemas.openxmlformats.org/drawingml/2006/picture">
                <pic:pic>
                  <pic:nvPicPr>
                    <pic:cNvPr id="6" name="image3.jpeg"/>
                    <pic:cNvPicPr/>
                  </pic:nvPicPr>
                  <pic:blipFill>
                    <a:blip r:embed="rId8" cstate="print"/>
                    <a:stretch>
                      <a:fillRect/>
                    </a:stretch>
                  </pic:blipFill>
                  <pic:spPr>
                    <a:xfrm>
                      <a:off x="0" y="0"/>
                      <a:ext cx="1681374" cy="399002"/>
                    </a:xfrm>
                    <a:prstGeom prst="rect">
                      <a:avLst/>
                    </a:prstGeom>
                  </pic:spPr>
                </pic:pic>
              </a:graphicData>
            </a:graphic>
          </wp:inline>
        </w:drawing>
      </w:r>
      <w:r>
        <w:rPr>
          <w:rFonts w:ascii="Times New Roman"/>
          <w:position w:val="19"/>
        </w:rPr>
      </w:r>
    </w:p>
    <w:p>
      <w:pPr>
        <w:pStyle w:val="BodyText"/>
        <w:spacing w:before="10"/>
        <w:rPr>
          <w:rFonts w:ascii="Times New Roman"/>
          <w:sz w:val="14"/>
        </w:rPr>
      </w:pPr>
      <w:r>
        <w:rPr/>
        <w:pict>
          <v:shape style="position:absolute;margin-left:34.560001pt;margin-top:9.76pt;width:526.35pt;height:53.65pt;mso-position-horizontal-relative:page;mso-position-vertical-relative:paragraph;z-index:0;mso-wrap-distance-left:0;mso-wrap-distance-right:0" type="#_x0000_t202" filled="true" fillcolor="#17365d" stroked="false">
            <v:textbox inset="0,0,0,0">
              <w:txbxContent>
                <w:p>
                  <w:pPr>
                    <w:spacing w:line="240" w:lineRule="auto" w:before="0"/>
                    <w:ind w:left="3219" w:right="3095" w:firstLine="184"/>
                    <w:jc w:val="left"/>
                    <w:rPr>
                      <w:b/>
                      <w:sz w:val="32"/>
                    </w:rPr>
                  </w:pPr>
                  <w:r>
                    <w:rPr>
                      <w:b/>
                      <w:color w:val="FFFFFF"/>
                      <w:sz w:val="32"/>
                    </w:rPr>
                    <w:t>SEMINAIRE DE PSYCHIATRIE LA PROTECTION DE L’ENFANCE</w:t>
                  </w:r>
                </w:p>
                <w:p>
                  <w:pPr>
                    <w:spacing w:before="0"/>
                    <w:ind w:left="4108" w:right="4107" w:firstLine="0"/>
                    <w:jc w:val="center"/>
                    <w:rPr>
                      <w:b/>
                      <w:sz w:val="24"/>
                    </w:rPr>
                  </w:pPr>
                  <w:r>
                    <w:rPr>
                      <w:b/>
                      <w:color w:val="FFFFFF"/>
                      <w:sz w:val="24"/>
                    </w:rPr>
                    <w:t>Programme 2018-2019</w:t>
                  </w:r>
                </w:p>
              </w:txbxContent>
            </v:textbox>
            <v:fill type="solid"/>
            <w10:wrap type="topAndBottom"/>
          </v:shape>
        </w:pict>
      </w:r>
    </w:p>
    <w:p>
      <w:pPr>
        <w:pStyle w:val="BodyText"/>
        <w:spacing w:before="3"/>
        <w:rPr>
          <w:rFonts w:ascii="Times New Roman"/>
          <w:sz w:val="11"/>
        </w:rPr>
      </w:pPr>
    </w:p>
    <w:p>
      <w:pPr>
        <w:pStyle w:val="Heading1"/>
        <w:spacing w:before="51"/>
        <w:ind w:left="320"/>
      </w:pPr>
      <w:r>
        <w:rPr>
          <w:color w:val="17365D"/>
        </w:rPr>
        <w:t>Argument</w:t>
      </w:r>
    </w:p>
    <w:p>
      <w:pPr>
        <w:pStyle w:val="BodyText"/>
        <w:ind w:left="320" w:right="714"/>
        <w:jc w:val="both"/>
      </w:pPr>
      <w:r>
        <w:rPr/>
        <w:t>La prévalence des troubles psychopathologiques des enfants et adolescents suivis à l’ASE (Aide sociale à l’enfance) et/ou à la PJJ (Protection Judicaire de la Jeunesse) est plus élevée qu’en population générale. Et dans les situations de maltraitance, la haute Autorité de Santé</w:t>
      </w:r>
      <w:r>
        <w:rPr>
          <w:vertAlign w:val="superscript"/>
        </w:rPr>
        <w:t>1</w:t>
      </w:r>
      <w:r>
        <w:rPr>
          <w:vertAlign w:val="baseline"/>
        </w:rPr>
        <w:t> souligne l’importance de ne pas rester isolé, insistant sur l’importance du travail pluridisciplinaire. Mais sur le terrain, la rencontre entre les professionnels du champ social et du champ psychiatrique n’est pas toujours simple à établir et à maintenir dans le temps ; notamment dans les cas réputés « complexes » ou « incasables »</w:t>
      </w:r>
      <w:r>
        <w:rPr>
          <w:vertAlign w:val="superscript"/>
        </w:rPr>
        <w:t>2</w:t>
      </w:r>
      <w:r>
        <w:rPr>
          <w:vertAlign w:val="baseline"/>
        </w:rPr>
        <w:t>.</w:t>
      </w:r>
    </w:p>
    <w:p>
      <w:pPr>
        <w:pStyle w:val="BodyText"/>
        <w:spacing w:before="1"/>
        <w:ind w:left="320" w:right="718"/>
        <w:jc w:val="both"/>
      </w:pPr>
      <w:r>
        <w:rPr/>
        <w:t>Comment prendre en charge les jeunes adressés par le champ socio-éducatif ? Comment accueillir la souffrance psychopathologique propre à ces jeunes placés à la protection de l’enfance sans pour autant psychiatriser leur situation?</w:t>
      </w:r>
    </w:p>
    <w:p>
      <w:pPr>
        <w:pStyle w:val="BodyText"/>
        <w:ind w:left="320" w:right="721"/>
        <w:jc w:val="both"/>
      </w:pPr>
      <w:r>
        <w:rPr/>
        <w:t>En éclairant les professionnels de la santé sur les notions d’ « enfance en danger », ainsi que sur les logiques et modalités de fonctionnement du champ socio-éducatif, ce séminaire tentera de proposer des pistes d’articulation constructive au service des jeunes placés à la protection de l’enfance</w:t>
      </w:r>
    </w:p>
    <w:p>
      <w:pPr>
        <w:pStyle w:val="BodyText"/>
        <w:spacing w:before="8"/>
        <w:rPr>
          <w:sz w:val="12"/>
        </w:rPr>
      </w:pPr>
    </w:p>
    <w:p>
      <w:pPr>
        <w:spacing w:after="0"/>
        <w:rPr>
          <w:sz w:val="12"/>
        </w:rPr>
        <w:sectPr>
          <w:footerReference w:type="default" r:id="rId5"/>
          <w:type w:val="continuous"/>
          <w:pgSz w:w="11900" w:h="16850"/>
          <w:pgMar w:footer="733" w:top="720" w:bottom="920" w:left="400" w:right="0"/>
        </w:sectPr>
      </w:pPr>
    </w:p>
    <w:p>
      <w:pPr>
        <w:pStyle w:val="Heading1"/>
        <w:spacing w:line="240" w:lineRule="auto" w:before="51"/>
      </w:pPr>
      <w:r>
        <w:rPr/>
        <w:pict>
          <v:group style="position:absolute;margin-left:25.08pt;margin-top:2.095788pt;width:564.15pt;height:437.6pt;mso-position-horizontal-relative:page;mso-position-vertical-relative:paragraph;z-index:-5512" coordorigin="502,42" coordsize="11283,8752">
            <v:shape style="position:absolute;left:3218;top:8774;width:1153;height:10" type="#_x0000_t75" stroked="false">
              <v:imagedata r:id="rId9" o:title=""/>
            </v:shape>
            <v:shape style="position:absolute;left:4371;top:8774;width:27;height:10" type="#_x0000_t75" stroked="false">
              <v:imagedata r:id="rId10" o:title=""/>
            </v:shape>
            <v:shape style="position:absolute;left:4383;top:8774;width:7245;height:10" type="#_x0000_t75" stroked="false">
              <v:imagedata r:id="rId11" o:title=""/>
            </v:shape>
            <v:line style="position:absolute" from="511,47" to="3120,47" stroked="true" strokeweight=".48001pt" strokecolor="#000000">
              <v:stroke dashstyle="solid"/>
            </v:line>
            <v:line style="position:absolute" from="3130,47" to="11774,47" stroked="true" strokeweight=".48001pt" strokecolor="#000000">
              <v:stroke dashstyle="solid"/>
            </v:line>
            <v:line style="position:absolute" from="506,42" to="506,8784" stroked="true" strokeweight=".48pt" strokecolor="#000000">
              <v:stroke dashstyle="solid"/>
            </v:line>
            <v:rect style="position:absolute;left:501;top:8783;width:10;height:10" filled="true" fillcolor="#000000" stroked="false">
              <v:fill type="solid"/>
            </v:rect>
            <v:line style="position:absolute" from="511,8789" to="3120,8789" stroked="true" strokeweight=".47998pt" strokecolor="#000000">
              <v:stroke dashstyle="solid"/>
            </v:line>
            <v:line style="position:absolute" from="3125,42" to="3125,8784" stroked="true" strokeweight=".48pt" strokecolor="#000000">
              <v:stroke dashstyle="solid"/>
            </v:line>
            <v:rect style="position:absolute;left:3120;top:8783;width:10;height:10" filled="true" fillcolor="#000000" stroked="false">
              <v:fill type="solid"/>
            </v:rect>
            <v:line style="position:absolute" from="3130,8789" to="11774,8789" stroked="true" strokeweight=".47998pt" strokecolor="#000000">
              <v:stroke dashstyle="solid"/>
            </v:line>
            <v:line style="position:absolute" from="11779,42" to="11779,8784" stroked="true" strokeweight=".47998pt" strokecolor="#000000">
              <v:stroke dashstyle="solid"/>
            </v:line>
            <v:rect style="position:absolute;left:11774;top:8783;width:10;height:10" filled="true" fillcolor="#000000" stroked="false">
              <v:fill type="solid"/>
            </v:rect>
            <w10:wrap type="none"/>
          </v:group>
        </w:pict>
      </w:r>
      <w:r>
        <w:rPr/>
        <w:t>Année 2018-2019</w:t>
      </w:r>
    </w:p>
    <w:p>
      <w:pPr>
        <w:spacing w:before="194"/>
        <w:ind w:left="214" w:right="0" w:firstLine="0"/>
        <w:jc w:val="left"/>
        <w:rPr>
          <w:b/>
          <w:sz w:val="16"/>
        </w:rPr>
      </w:pPr>
      <w:r>
        <w:rPr>
          <w:b/>
          <w:sz w:val="16"/>
        </w:rPr>
        <w:t>Validant DESC*</w:t>
      </w:r>
    </w:p>
    <w:p>
      <w:pPr>
        <w:spacing w:before="2"/>
        <w:ind w:left="214" w:right="0" w:firstLine="0"/>
        <w:jc w:val="left"/>
        <w:rPr>
          <w:b/>
          <w:sz w:val="16"/>
        </w:rPr>
      </w:pPr>
      <w:r>
        <w:rPr>
          <w:b/>
          <w:sz w:val="16"/>
        </w:rPr>
        <w:t>* : 1 absence autorisées</w:t>
      </w:r>
    </w:p>
    <w:p>
      <w:pPr>
        <w:pStyle w:val="BodyText"/>
        <w:spacing w:before="10"/>
        <w:rPr>
          <w:b/>
          <w:sz w:val="15"/>
        </w:rPr>
      </w:pPr>
    </w:p>
    <w:p>
      <w:pPr>
        <w:pStyle w:val="Heading2"/>
      </w:pPr>
      <w:r>
        <w:rPr/>
        <w:t>LIEU DE L’ENSEIGNEMENT</w:t>
      </w:r>
    </w:p>
    <w:p>
      <w:pPr>
        <w:spacing w:before="1"/>
        <w:ind w:left="214" w:right="276" w:firstLine="0"/>
        <w:jc w:val="left"/>
        <w:rPr>
          <w:sz w:val="16"/>
        </w:rPr>
      </w:pPr>
      <w:r>
        <w:rPr>
          <w:sz w:val="16"/>
        </w:rPr>
        <w:t>Institut Mutualiste</w:t>
      </w:r>
      <w:r>
        <w:rPr>
          <w:spacing w:val="-14"/>
          <w:sz w:val="16"/>
        </w:rPr>
        <w:t> </w:t>
      </w:r>
      <w:r>
        <w:rPr>
          <w:sz w:val="16"/>
        </w:rPr>
        <w:t>Montsouris Département de Psychiatrie 1</w:t>
      </w:r>
      <w:r>
        <w:rPr>
          <w:sz w:val="16"/>
          <w:vertAlign w:val="superscript"/>
        </w:rPr>
        <w:t>er</w:t>
      </w:r>
      <w:r>
        <w:rPr>
          <w:sz w:val="16"/>
          <w:vertAlign w:val="baseline"/>
        </w:rPr>
        <w:t> étage – salle de</w:t>
      </w:r>
      <w:r>
        <w:rPr>
          <w:spacing w:val="-6"/>
          <w:sz w:val="16"/>
          <w:vertAlign w:val="baseline"/>
        </w:rPr>
        <w:t> </w:t>
      </w:r>
      <w:r>
        <w:rPr>
          <w:sz w:val="16"/>
          <w:vertAlign w:val="baseline"/>
        </w:rPr>
        <w:t>réunion</w:t>
      </w:r>
    </w:p>
    <w:p>
      <w:pPr>
        <w:spacing w:line="195" w:lineRule="exact" w:before="0"/>
        <w:ind w:left="214" w:right="0" w:firstLine="0"/>
        <w:jc w:val="left"/>
        <w:rPr>
          <w:sz w:val="16"/>
        </w:rPr>
      </w:pPr>
      <w:r>
        <w:rPr>
          <w:sz w:val="16"/>
        </w:rPr>
        <w:t>42 bd Jourdan - 75014 Paris</w:t>
      </w:r>
    </w:p>
    <w:p>
      <w:pPr>
        <w:spacing w:before="1"/>
        <w:ind w:left="214" w:right="941" w:firstLine="0"/>
        <w:jc w:val="left"/>
        <w:rPr>
          <w:sz w:val="14"/>
        </w:rPr>
      </w:pPr>
      <w:r>
        <w:rPr>
          <w:sz w:val="14"/>
        </w:rPr>
        <w:t>RER : Cité Universitaire M° Porte d’Orléans Tram : Montsouris</w:t>
      </w:r>
    </w:p>
    <w:p>
      <w:pPr>
        <w:pStyle w:val="BodyText"/>
        <w:rPr>
          <w:sz w:val="18"/>
        </w:rPr>
      </w:pPr>
    </w:p>
    <w:p>
      <w:pPr>
        <w:pStyle w:val="Heading2"/>
        <w:spacing w:line="243" w:lineRule="exact"/>
      </w:pPr>
      <w:r>
        <w:rPr/>
        <w:t>CONTACT &amp; INSCRIPTION</w:t>
      </w:r>
    </w:p>
    <w:p>
      <w:pPr>
        <w:spacing w:before="0"/>
        <w:ind w:left="214" w:right="777" w:firstLine="0"/>
        <w:jc w:val="left"/>
        <w:rPr>
          <w:sz w:val="18"/>
        </w:rPr>
      </w:pPr>
      <w:r>
        <w:rPr>
          <w:sz w:val="18"/>
        </w:rPr>
        <w:t>Secrétariat ETAPE. Tél. : 01 53 42 36 15</w:t>
      </w:r>
    </w:p>
    <w:p>
      <w:pPr>
        <w:spacing w:line="219" w:lineRule="exact" w:before="2"/>
        <w:ind w:left="214" w:right="0" w:firstLine="0"/>
        <w:jc w:val="left"/>
        <w:rPr>
          <w:sz w:val="18"/>
        </w:rPr>
      </w:pPr>
      <w:r>
        <w:rPr>
          <w:sz w:val="18"/>
        </w:rPr>
        <w:t>Fax : 01 53 03 04 72</w:t>
      </w:r>
    </w:p>
    <w:p>
      <w:pPr>
        <w:spacing w:before="0"/>
        <w:ind w:left="214" w:right="38" w:firstLine="0"/>
        <w:jc w:val="left"/>
        <w:rPr>
          <w:sz w:val="18"/>
        </w:rPr>
      </w:pPr>
      <w:r>
        <w:rPr>
          <w:sz w:val="18"/>
        </w:rPr>
        <w:t>Email : </w:t>
      </w:r>
      <w:hyperlink r:id="rId12">
        <w:r>
          <w:rPr>
            <w:sz w:val="18"/>
          </w:rPr>
          <w:t>secretariat@etape.info</w:t>
        </w:r>
      </w:hyperlink>
      <w:r>
        <w:rPr>
          <w:sz w:val="18"/>
        </w:rPr>
        <w:t> </w:t>
      </w:r>
      <w:hyperlink r:id="rId13">
        <w:r>
          <w:rPr>
            <w:sz w:val="18"/>
          </w:rPr>
          <w:t>marie-aude.piot@etape.info</w:t>
        </w:r>
      </w:hyperlink>
    </w:p>
    <w:p>
      <w:pPr>
        <w:pStyle w:val="BodyText"/>
        <w:rPr>
          <w:sz w:val="16"/>
        </w:rPr>
      </w:pPr>
    </w:p>
    <w:p>
      <w:pPr>
        <w:pStyle w:val="Heading2"/>
        <w:ind w:left="226" w:right="343"/>
      </w:pPr>
      <w:r>
        <w:rPr/>
        <w:t>INSTITUT MUTUALISTE MONTSOURIS</w:t>
      </w:r>
    </w:p>
    <w:p>
      <w:pPr>
        <w:spacing w:before="0"/>
        <w:ind w:left="226" w:right="215" w:firstLine="0"/>
        <w:jc w:val="left"/>
        <w:rPr>
          <w:sz w:val="16"/>
        </w:rPr>
      </w:pPr>
      <w:r>
        <w:rPr>
          <w:sz w:val="16"/>
        </w:rPr>
        <w:t>Département de psychiatrie de l’adolescent</w:t>
      </w:r>
    </w:p>
    <w:p>
      <w:pPr>
        <w:pStyle w:val="BodyText"/>
        <w:spacing w:before="11"/>
        <w:rPr>
          <w:sz w:val="15"/>
        </w:rPr>
      </w:pPr>
    </w:p>
    <w:p>
      <w:pPr>
        <w:pStyle w:val="Heading2"/>
      </w:pPr>
      <w:r>
        <w:rPr/>
        <w:t>PROGRAMME</w:t>
      </w:r>
    </w:p>
    <w:p>
      <w:pPr>
        <w:spacing w:before="0"/>
        <w:ind w:left="214" w:right="654" w:firstLine="0"/>
        <w:jc w:val="both"/>
        <w:rPr>
          <w:sz w:val="16"/>
        </w:rPr>
      </w:pPr>
      <w:r>
        <w:rPr>
          <w:sz w:val="16"/>
        </w:rPr>
        <w:t>De nov. 2018 à mai 2019 8 séances - Durée : 1h30 Horaires : 17h à 18h30</w:t>
      </w:r>
    </w:p>
    <w:p>
      <w:pPr>
        <w:pStyle w:val="BodyText"/>
        <w:spacing w:before="1"/>
      </w:pPr>
    </w:p>
    <w:p>
      <w:pPr>
        <w:pStyle w:val="Heading2"/>
        <w:spacing w:before="1"/>
      </w:pPr>
      <w:r>
        <w:rPr/>
        <w:t>VALIDATION</w:t>
      </w:r>
    </w:p>
    <w:p>
      <w:pPr>
        <w:spacing w:before="0"/>
        <w:ind w:left="214" w:right="0" w:firstLine="0"/>
        <w:jc w:val="left"/>
        <w:rPr>
          <w:sz w:val="18"/>
        </w:rPr>
      </w:pPr>
      <w:r>
        <w:rPr>
          <w:sz w:val="18"/>
        </w:rPr>
        <w:t>Présentiel</w:t>
      </w:r>
    </w:p>
    <w:p>
      <w:pPr>
        <w:pStyle w:val="Heading1"/>
        <w:spacing w:before="51"/>
      </w:pPr>
      <w:r>
        <w:rPr>
          <w:b w:val="0"/>
        </w:rPr>
        <w:br w:type="column"/>
      </w:r>
      <w:r>
        <w:rPr>
          <w:color w:val="17365D"/>
        </w:rPr>
        <w:t>Publics</w:t>
      </w:r>
    </w:p>
    <w:p>
      <w:pPr>
        <w:pStyle w:val="BodyText"/>
        <w:ind w:left="214" w:right="648"/>
      </w:pPr>
      <w:r>
        <w:rPr/>
        <w:t>Validant pour les internes en psychiatrie inscrits au DESC de pédopsychiatrie. Ouverts aux étudiants et professionnels de la santé intéressés.</w:t>
      </w:r>
    </w:p>
    <w:p>
      <w:pPr>
        <w:pStyle w:val="Heading1"/>
        <w:spacing w:line="292" w:lineRule="exact"/>
      </w:pPr>
      <w:r>
        <w:rPr>
          <w:color w:val="17365D"/>
        </w:rPr>
        <w:t>EQUIPE PEDAGOGIQUE</w:t>
      </w:r>
    </w:p>
    <w:p>
      <w:pPr>
        <w:pStyle w:val="BodyText"/>
        <w:ind w:left="214" w:right="826"/>
        <w:jc w:val="both"/>
      </w:pPr>
      <w:r>
        <w:rPr/>
        <w:t>Responsables pédagogiques : Pr Maurice CORCOS, psychiatre, PU-PH; Dr Marie-Aude PIOT, psychiatre, PHU ; Dr Jean-Christophe MACCOTTA, psychiatre, Directeur Médical d’ÉTAPE ; Lionel Baglin, éducateur ; Patrick Larose, éducateur, Directeur Éducatif d’ÉTAPE ; Raphaël Bessis, psychologue ; Jean-Jacques Valentin, psychologue.</w:t>
      </w:r>
    </w:p>
    <w:p>
      <w:pPr>
        <w:pStyle w:val="Heading1"/>
        <w:spacing w:before="1"/>
      </w:pPr>
      <w:r>
        <w:rPr>
          <w:color w:val="17365D"/>
        </w:rPr>
        <w:t>Moyens</w:t>
      </w:r>
    </w:p>
    <w:p>
      <w:pPr>
        <w:pStyle w:val="BodyText"/>
        <w:ind w:left="214" w:right="227"/>
        <w:jc w:val="both"/>
      </w:pPr>
      <w:r>
        <w:rPr/>
        <w:t>L’Équipe des Transitions Adolescentes et de Prévention des Exclusions (ÉTAPE) œuvre quotidiennement auprès des jeunes placés à la Protection Judiciaire de la Jeunesse (PJJ), et parfois de l’Aide Sociale à l’Enfance (ASE). Fruit d’un partenariat ARS/IMM/PJJ, ÉTAPE intervient dans une articulation continue entre travail éducatif et psychiatrique.</w:t>
      </w:r>
    </w:p>
    <w:p>
      <w:pPr>
        <w:pStyle w:val="Heading1"/>
      </w:pPr>
      <w:r>
        <w:rPr>
          <w:color w:val="17365D"/>
        </w:rPr>
        <w:t>Modalités de travail</w:t>
      </w:r>
    </w:p>
    <w:p>
      <w:pPr>
        <w:pStyle w:val="BodyText"/>
        <w:ind w:left="214" w:right="225"/>
        <w:jc w:val="both"/>
      </w:pPr>
      <w:r>
        <w:rPr/>
        <w:t>Les présentations seront assurées par des intervenants extérieurs spécialistes dans leur domaine (1h). Elles seront suivies de 30 minutes de discussion avec les internes, modérées par un binôme psychiatre- éducateur (voire trinôme éducateur-psychiatre-psychologue) afin d’articuler chacune des interventions suivant le fil conducteur.</w:t>
      </w:r>
    </w:p>
    <w:p>
      <w:pPr>
        <w:pStyle w:val="BodyText"/>
        <w:spacing w:before="2"/>
        <w:rPr>
          <w:sz w:val="16"/>
        </w:rPr>
      </w:pPr>
    </w:p>
    <w:p>
      <w:pPr>
        <w:pStyle w:val="Heading1"/>
        <w:spacing w:line="240" w:lineRule="auto"/>
      </w:pPr>
      <w:r>
        <w:rPr>
          <w:color w:val="17365D"/>
        </w:rPr>
        <w:t>PROGRAMME 2018-2019</w:t>
      </w:r>
    </w:p>
    <w:p>
      <w:pPr>
        <w:pStyle w:val="BodyText"/>
        <w:spacing w:before="9"/>
        <w:rPr>
          <w:b/>
          <w:sz w:val="12"/>
        </w:rPr>
      </w:pPr>
      <w:r>
        <w:rPr/>
        <w:drawing>
          <wp:anchor distT="0" distB="0" distL="0" distR="0" allowOverlap="1" layoutInCell="1" locked="0" behindDoc="0" simplePos="0" relativeHeight="1048">
            <wp:simplePos x="0" y="0"/>
            <wp:positionH relativeFrom="page">
              <wp:posOffset>2053082</wp:posOffset>
            </wp:positionH>
            <wp:positionV relativeFrom="paragraph">
              <wp:posOffset>123889</wp:posOffset>
            </wp:positionV>
            <wp:extent cx="5330919" cy="6096"/>
            <wp:effectExtent l="0" t="0" r="0" b="0"/>
            <wp:wrapTopAndBottom/>
            <wp:docPr id="7" name="image7.png" descr=""/>
            <wp:cNvGraphicFramePr>
              <a:graphicFrameLocks noChangeAspect="1"/>
            </wp:cNvGraphicFramePr>
            <a:graphic>
              <a:graphicData uri="http://schemas.openxmlformats.org/drawingml/2006/picture">
                <pic:pic>
                  <pic:nvPicPr>
                    <pic:cNvPr id="8" name="image7.png"/>
                    <pic:cNvPicPr/>
                  </pic:nvPicPr>
                  <pic:blipFill>
                    <a:blip r:embed="rId14" cstate="print"/>
                    <a:stretch>
                      <a:fillRect/>
                    </a:stretch>
                  </pic:blipFill>
                  <pic:spPr>
                    <a:xfrm>
                      <a:off x="0" y="0"/>
                      <a:ext cx="5330919" cy="6096"/>
                    </a:xfrm>
                    <a:prstGeom prst="rect">
                      <a:avLst/>
                    </a:prstGeom>
                  </pic:spPr>
                </pic:pic>
              </a:graphicData>
            </a:graphic>
          </wp:anchor>
        </w:drawing>
      </w:r>
    </w:p>
    <w:p>
      <w:pPr>
        <w:pStyle w:val="BodyText"/>
        <w:ind w:left="1487" w:right="378" w:hanging="1165"/>
        <w:jc w:val="both"/>
      </w:pPr>
      <w:r>
        <w:rPr/>
        <w:t>17/10/2018 </w:t>
      </w:r>
      <w:r>
        <w:rPr>
          <w:b/>
        </w:rPr>
        <w:t>La protection de l’enfance </w:t>
      </w:r>
      <w:r>
        <w:rPr/>
        <w:t>: histoire,  spécificités  psychopathologiques,  secret  médical- Dr Guillaume Bronsard (pédopsychiatre, directeur du CMPP/MDA à Marseille, chercheur associé à Brest (EA 7479)) - Modérateurs : Dr Marie-Aude Piot, Dr Jean-Christophe Maccotta, Patrick</w:t>
      </w:r>
      <w:r>
        <w:rPr>
          <w:spacing w:val="-4"/>
        </w:rPr>
        <w:t> </w:t>
      </w:r>
      <w:r>
        <w:rPr/>
        <w:t>Larose.</w:t>
      </w:r>
    </w:p>
    <w:p>
      <w:pPr>
        <w:pStyle w:val="BodyText"/>
        <w:spacing w:line="20" w:lineRule="exact"/>
        <w:ind w:left="214"/>
        <w:rPr>
          <w:sz w:val="2"/>
        </w:rPr>
      </w:pPr>
      <w:r>
        <w:rPr>
          <w:sz w:val="2"/>
        </w:rPr>
        <w:drawing>
          <wp:inline distT="0" distB="0" distL="0" distR="0">
            <wp:extent cx="5330253" cy="6095"/>
            <wp:effectExtent l="0" t="0" r="0" b="0"/>
            <wp:docPr id="9" name="image7.png" descr=""/>
            <wp:cNvGraphicFramePr>
              <a:graphicFrameLocks noChangeAspect="1"/>
            </wp:cNvGraphicFramePr>
            <a:graphic>
              <a:graphicData uri="http://schemas.openxmlformats.org/drawingml/2006/picture">
                <pic:pic>
                  <pic:nvPicPr>
                    <pic:cNvPr id="10" name="image7.png"/>
                    <pic:cNvPicPr/>
                  </pic:nvPicPr>
                  <pic:blipFill>
                    <a:blip r:embed="rId14" cstate="print"/>
                    <a:stretch>
                      <a:fillRect/>
                    </a:stretch>
                  </pic:blipFill>
                  <pic:spPr>
                    <a:xfrm>
                      <a:off x="0" y="0"/>
                      <a:ext cx="5330253" cy="6095"/>
                    </a:xfrm>
                    <a:prstGeom prst="rect">
                      <a:avLst/>
                    </a:prstGeom>
                  </pic:spPr>
                </pic:pic>
              </a:graphicData>
            </a:graphic>
          </wp:inline>
        </w:drawing>
      </w:r>
      <w:r>
        <w:rPr>
          <w:sz w:val="2"/>
        </w:rPr>
      </w:r>
    </w:p>
    <w:p>
      <w:pPr>
        <w:pStyle w:val="BodyText"/>
        <w:ind w:left="1487" w:right="376" w:hanging="1165"/>
        <w:jc w:val="both"/>
      </w:pPr>
      <w:r>
        <w:rPr/>
        <w:t>21/11/2018 </w:t>
      </w:r>
      <w:r>
        <w:rPr>
          <w:b/>
        </w:rPr>
        <w:t>Le Juge des enfants </w:t>
      </w:r>
      <w:r>
        <w:rPr/>
        <w:t>: missions civiles et pénales ; articulation avec la psychiatrie- Madame Bégon (Juge des enfants, Tribunal de Grande Instance de Paris)- Modérateurs : Dr Marie-Aude Piot, Patrick Larose.</w:t>
      </w:r>
    </w:p>
    <w:p>
      <w:pPr>
        <w:pStyle w:val="BodyText"/>
        <w:spacing w:line="20" w:lineRule="exact"/>
        <w:ind w:left="214"/>
        <w:rPr>
          <w:sz w:val="2"/>
        </w:rPr>
      </w:pPr>
      <w:r>
        <w:rPr>
          <w:sz w:val="2"/>
        </w:rPr>
        <w:drawing>
          <wp:inline distT="0" distB="0" distL="0" distR="0">
            <wp:extent cx="5331586" cy="6095"/>
            <wp:effectExtent l="0" t="0" r="0" b="0"/>
            <wp:docPr id="11" name="image7.png" descr=""/>
            <wp:cNvGraphicFramePr>
              <a:graphicFrameLocks noChangeAspect="1"/>
            </wp:cNvGraphicFramePr>
            <a:graphic>
              <a:graphicData uri="http://schemas.openxmlformats.org/drawingml/2006/picture">
                <pic:pic>
                  <pic:nvPicPr>
                    <pic:cNvPr id="12" name="image7.png"/>
                    <pic:cNvPicPr/>
                  </pic:nvPicPr>
                  <pic:blipFill>
                    <a:blip r:embed="rId14" cstate="print"/>
                    <a:stretch>
                      <a:fillRect/>
                    </a:stretch>
                  </pic:blipFill>
                  <pic:spPr>
                    <a:xfrm>
                      <a:off x="0" y="0"/>
                      <a:ext cx="5331586" cy="6095"/>
                    </a:xfrm>
                    <a:prstGeom prst="rect">
                      <a:avLst/>
                    </a:prstGeom>
                  </pic:spPr>
                </pic:pic>
              </a:graphicData>
            </a:graphic>
          </wp:inline>
        </w:drawing>
      </w:r>
      <w:r>
        <w:rPr>
          <w:sz w:val="2"/>
        </w:rPr>
      </w:r>
    </w:p>
    <w:p>
      <w:pPr>
        <w:pStyle w:val="BodyText"/>
        <w:ind w:left="1487" w:right="379" w:hanging="1165"/>
        <w:jc w:val="both"/>
      </w:pPr>
      <w:r>
        <w:rPr/>
        <w:t>19/12/2018 </w:t>
      </w:r>
      <w:r>
        <w:rPr>
          <w:b/>
        </w:rPr>
        <w:t>L’Aide Sociale à l’Enfance </w:t>
      </w:r>
      <w:r>
        <w:rPr/>
        <w:t>: missions, actions éducatives, présentations de cas- Valérie Feller (ex-éducatrice ASE) ; Tony Courivault (chef de service à l’ASE) - Modérateurs : Dr Marie-Aude Piot, Raphaël Bessis, Lionel</w:t>
      </w:r>
      <w:r>
        <w:rPr>
          <w:spacing w:val="-5"/>
        </w:rPr>
        <w:t> </w:t>
      </w:r>
      <w:r>
        <w:rPr/>
        <w:t>Baglin.</w:t>
      </w:r>
    </w:p>
    <w:p>
      <w:pPr>
        <w:pStyle w:val="BodyText"/>
        <w:spacing w:line="20" w:lineRule="exact"/>
        <w:ind w:left="214"/>
        <w:rPr>
          <w:sz w:val="2"/>
        </w:rPr>
      </w:pPr>
      <w:r>
        <w:rPr>
          <w:sz w:val="2"/>
        </w:rPr>
        <w:drawing>
          <wp:inline distT="0" distB="0" distL="0" distR="0">
            <wp:extent cx="5330919" cy="6095"/>
            <wp:effectExtent l="0" t="0" r="0" b="0"/>
            <wp:docPr id="13" name="image7.png" descr=""/>
            <wp:cNvGraphicFramePr>
              <a:graphicFrameLocks noChangeAspect="1"/>
            </wp:cNvGraphicFramePr>
            <a:graphic>
              <a:graphicData uri="http://schemas.openxmlformats.org/drawingml/2006/picture">
                <pic:pic>
                  <pic:nvPicPr>
                    <pic:cNvPr id="14" name="image7.png"/>
                    <pic:cNvPicPr/>
                  </pic:nvPicPr>
                  <pic:blipFill>
                    <a:blip r:embed="rId14" cstate="print"/>
                    <a:stretch>
                      <a:fillRect/>
                    </a:stretch>
                  </pic:blipFill>
                  <pic:spPr>
                    <a:xfrm>
                      <a:off x="0" y="0"/>
                      <a:ext cx="5330919" cy="6095"/>
                    </a:xfrm>
                    <a:prstGeom prst="rect">
                      <a:avLst/>
                    </a:prstGeom>
                  </pic:spPr>
                </pic:pic>
              </a:graphicData>
            </a:graphic>
          </wp:inline>
        </w:drawing>
      </w:r>
      <w:r>
        <w:rPr>
          <w:sz w:val="2"/>
        </w:rPr>
      </w:r>
    </w:p>
    <w:p>
      <w:pPr>
        <w:pStyle w:val="BodyText"/>
        <w:ind w:left="1487" w:right="378" w:hanging="1165"/>
        <w:jc w:val="both"/>
      </w:pPr>
      <w:r>
        <w:rPr/>
        <w:t>16/01/2019  </w:t>
      </w:r>
      <w:r>
        <w:rPr>
          <w:b/>
        </w:rPr>
        <w:t>La Protection Judiciaire de la Jeunesse </w:t>
      </w:r>
      <w:r>
        <w:rPr/>
        <w:t>: missions, actions éducatives, présentations   de cas- Dr Aurélien Varnoux (pédopsychiatre- Direction interrégionale PJJ ; praticien hospitalier secteur pédopsychiatrique Aulnay-sur-Bois- Dr Rappaport) ; monsieur Omar Nakib (Directeur éducatif EPE Pontoise, PJJ)- Modérateurs : Dr Marie-Aude</w:t>
      </w:r>
      <w:r>
        <w:rPr>
          <w:spacing w:val="6"/>
        </w:rPr>
        <w:t> </w:t>
      </w:r>
      <w:r>
        <w:rPr/>
        <w:t>Piot,</w:t>
      </w:r>
    </w:p>
    <w:p>
      <w:pPr>
        <w:spacing w:after="0"/>
        <w:jc w:val="both"/>
        <w:sectPr>
          <w:type w:val="continuous"/>
          <w:pgSz w:w="11900" w:h="16850"/>
          <w:pgMar w:top="720" w:bottom="920" w:left="400" w:right="0"/>
          <w:cols w:num="2" w:equalWidth="0">
            <w:col w:w="2480" w:space="139"/>
            <w:col w:w="8881"/>
          </w:cols>
        </w:sectPr>
      </w:pPr>
    </w:p>
    <w:p>
      <w:pPr>
        <w:pStyle w:val="BodyText"/>
        <w:spacing w:before="8"/>
        <w:rPr>
          <w:sz w:val="24"/>
        </w:rPr>
      </w:pPr>
    </w:p>
    <w:p>
      <w:pPr>
        <w:pStyle w:val="BodyText"/>
        <w:spacing w:line="20" w:lineRule="exact"/>
        <w:ind w:left="314"/>
        <w:rPr>
          <w:sz w:val="2"/>
        </w:rPr>
      </w:pPr>
      <w:r>
        <w:rPr>
          <w:sz w:val="2"/>
        </w:rPr>
        <w:pict>
          <v:group style="width:144.050pt;height:.6pt;mso-position-horizontal-relative:char;mso-position-vertical-relative:line" coordorigin="0,0" coordsize="2881,12">
            <v:line style="position:absolute" from="0,6" to="2880,6" stroked="true" strokeweight=".599980pt" strokecolor="#000000">
              <v:stroke dashstyle="solid"/>
            </v:line>
          </v:group>
        </w:pict>
      </w:r>
      <w:r>
        <w:rPr>
          <w:sz w:val="2"/>
        </w:rPr>
      </w:r>
    </w:p>
    <w:p>
      <w:pPr>
        <w:spacing w:before="97"/>
        <w:ind w:left="320" w:right="3651" w:firstLine="0"/>
        <w:jc w:val="left"/>
        <w:rPr>
          <w:rFonts w:ascii="Times New Roman" w:hAnsi="Times New Roman"/>
          <w:sz w:val="16"/>
        </w:rPr>
      </w:pPr>
      <w:r>
        <w:rPr>
          <w:rFonts w:ascii="Times New Roman" w:hAnsi="Times New Roman"/>
          <w:sz w:val="16"/>
        </w:rPr>
        <w:t>1 Haute Autorité de Santé</w:t>
      </w:r>
      <w:r>
        <w:rPr>
          <w:rFonts w:ascii="Times New Roman" w:hAnsi="Times New Roman"/>
          <w:i/>
          <w:sz w:val="16"/>
        </w:rPr>
        <w:t>, Maltraitance chez l’enfant : repérage et conduite à tenir</w:t>
      </w:r>
      <w:r>
        <w:rPr>
          <w:rFonts w:ascii="Times New Roman" w:hAnsi="Times New Roman"/>
          <w:sz w:val="16"/>
        </w:rPr>
        <w:t>, rapport d’élaboration, oct. 2014. 2 Botbol M. </w:t>
      </w:r>
      <w:r>
        <w:rPr>
          <w:rFonts w:ascii="Times New Roman" w:hAnsi="Times New Roman"/>
          <w:i/>
          <w:sz w:val="16"/>
        </w:rPr>
        <w:t>Mission d’apui PJJ/Psychiatrie</w:t>
      </w:r>
      <w:r>
        <w:rPr>
          <w:rFonts w:ascii="Times New Roman" w:hAnsi="Times New Roman"/>
          <w:sz w:val="16"/>
        </w:rPr>
        <w:t>- Direction de la Protection Judiciaire de la Jeunesse- mai 2011.</w:t>
      </w:r>
    </w:p>
    <w:p>
      <w:pPr>
        <w:spacing w:after="0"/>
        <w:jc w:val="left"/>
        <w:rPr>
          <w:rFonts w:ascii="Times New Roman" w:hAnsi="Times New Roman"/>
          <w:sz w:val="16"/>
        </w:rPr>
        <w:sectPr>
          <w:type w:val="continuous"/>
          <w:pgSz w:w="11900" w:h="16850"/>
          <w:pgMar w:top="720" w:bottom="920" w:left="400" w:right="0"/>
        </w:sectPr>
      </w:pPr>
    </w:p>
    <w:tbl>
      <w:tblPr>
        <w:tblW w:w="0" w:type="auto"/>
        <w:jc w:val="left"/>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19"/>
        <w:gridCol w:w="1280"/>
        <w:gridCol w:w="7374"/>
      </w:tblGrid>
      <w:tr>
        <w:trPr>
          <w:trHeight w:val="271" w:hRule="atLeast"/>
        </w:trPr>
        <w:tc>
          <w:tcPr>
            <w:tcW w:w="2619" w:type="dxa"/>
            <w:vMerge w:val="restart"/>
          </w:tcPr>
          <w:p>
            <w:pPr>
              <w:pStyle w:val="TableParagraph"/>
              <w:spacing w:line="240" w:lineRule="auto"/>
              <w:ind w:left="0"/>
              <w:rPr>
                <w:rFonts w:ascii="Times New Roman"/>
                <w:sz w:val="18"/>
              </w:rPr>
            </w:pPr>
          </w:p>
        </w:tc>
        <w:tc>
          <w:tcPr>
            <w:tcW w:w="1280" w:type="dxa"/>
            <w:tcBorders>
              <w:bottom w:val="nil"/>
              <w:right w:val="nil"/>
            </w:tcBorders>
          </w:tcPr>
          <w:p>
            <w:pPr>
              <w:pStyle w:val="TableParagraph"/>
              <w:spacing w:line="240" w:lineRule="auto"/>
              <w:ind w:left="0"/>
              <w:rPr>
                <w:rFonts w:ascii="Times New Roman"/>
                <w:sz w:val="18"/>
              </w:rPr>
            </w:pPr>
          </w:p>
        </w:tc>
        <w:tc>
          <w:tcPr>
            <w:tcW w:w="7374" w:type="dxa"/>
            <w:tcBorders>
              <w:left w:val="nil"/>
              <w:bottom w:val="nil"/>
            </w:tcBorders>
          </w:tcPr>
          <w:p>
            <w:pPr>
              <w:pStyle w:val="TableParagraph"/>
              <w:spacing w:line="243" w:lineRule="exact" w:before="8"/>
              <w:rPr>
                <w:sz w:val="20"/>
              </w:rPr>
            </w:pPr>
            <w:r>
              <w:rPr>
                <w:sz w:val="20"/>
              </w:rPr>
              <w:t>Lionel Baglin.</w:t>
            </w:r>
          </w:p>
        </w:tc>
      </w:tr>
      <w:tr>
        <w:trPr>
          <w:trHeight w:val="734" w:hRule="atLeast"/>
        </w:trPr>
        <w:tc>
          <w:tcPr>
            <w:tcW w:w="2619" w:type="dxa"/>
            <w:vMerge/>
            <w:tcBorders>
              <w:top w:val="nil"/>
            </w:tcBorders>
          </w:tcPr>
          <w:p>
            <w:pPr>
              <w:rPr>
                <w:sz w:val="2"/>
                <w:szCs w:val="2"/>
              </w:rPr>
            </w:pPr>
          </w:p>
        </w:tc>
        <w:tc>
          <w:tcPr>
            <w:tcW w:w="1280" w:type="dxa"/>
            <w:tcBorders>
              <w:top w:val="nil"/>
              <w:bottom w:val="nil"/>
              <w:right w:val="nil"/>
            </w:tcBorders>
          </w:tcPr>
          <w:p>
            <w:pPr>
              <w:pStyle w:val="TableParagraph"/>
              <w:ind w:left="0" w:right="94"/>
              <w:jc w:val="right"/>
              <w:rPr>
                <w:sz w:val="20"/>
              </w:rPr>
            </w:pPr>
            <w:r>
              <w:rPr>
                <w:w w:val="95"/>
                <w:sz w:val="20"/>
              </w:rPr>
              <w:t>13/02/2019</w:t>
            </w:r>
          </w:p>
        </w:tc>
        <w:tc>
          <w:tcPr>
            <w:tcW w:w="7374" w:type="dxa"/>
            <w:tcBorders>
              <w:top w:val="nil"/>
              <w:left w:val="nil"/>
              <w:bottom w:val="nil"/>
            </w:tcBorders>
          </w:tcPr>
          <w:p>
            <w:pPr>
              <w:pStyle w:val="TableParagraph"/>
              <w:rPr>
                <w:sz w:val="20"/>
              </w:rPr>
            </w:pPr>
            <w:r>
              <w:rPr>
                <w:b/>
                <w:sz w:val="20"/>
              </w:rPr>
              <w:t>La   Cellule   de   Recueil   des   Informations   Préoccupantes (CRIP)</w:t>
            </w:r>
            <w:r>
              <w:rPr>
                <w:sz w:val="20"/>
              </w:rPr>
              <w:t>:   Mme Christielle</w:t>
            </w:r>
          </w:p>
          <w:p>
            <w:pPr>
              <w:pStyle w:val="TableParagraph"/>
              <w:spacing w:line="240" w:lineRule="auto"/>
              <w:rPr>
                <w:sz w:val="20"/>
              </w:rPr>
            </w:pPr>
            <w:r>
              <w:rPr>
                <w:sz w:val="20"/>
              </w:rPr>
              <w:t>Belmer (éducatrice  SEAT  Bobigny  CRIP )-  Modérateur :  Dr  Marie-Aude  Piot, Patrick</w:t>
            </w:r>
          </w:p>
          <w:p>
            <w:pPr>
              <w:pStyle w:val="TableParagraph"/>
              <w:spacing w:line="243" w:lineRule="exact" w:before="1"/>
              <w:rPr>
                <w:sz w:val="20"/>
              </w:rPr>
            </w:pPr>
            <w:r>
              <w:rPr>
                <w:sz w:val="20"/>
              </w:rPr>
              <w:t>Larose.</w:t>
            </w:r>
          </w:p>
        </w:tc>
      </w:tr>
      <w:tr>
        <w:trPr>
          <w:trHeight w:val="486" w:hRule="atLeast"/>
        </w:trPr>
        <w:tc>
          <w:tcPr>
            <w:tcW w:w="2619" w:type="dxa"/>
            <w:vMerge/>
            <w:tcBorders>
              <w:top w:val="nil"/>
            </w:tcBorders>
          </w:tcPr>
          <w:p>
            <w:pPr>
              <w:rPr>
                <w:sz w:val="2"/>
                <w:szCs w:val="2"/>
              </w:rPr>
            </w:pPr>
          </w:p>
        </w:tc>
        <w:tc>
          <w:tcPr>
            <w:tcW w:w="1280" w:type="dxa"/>
            <w:tcBorders>
              <w:top w:val="nil"/>
              <w:bottom w:val="nil"/>
              <w:right w:val="nil"/>
            </w:tcBorders>
          </w:tcPr>
          <w:p>
            <w:pPr>
              <w:pStyle w:val="TableParagraph"/>
              <w:ind w:left="0" w:right="94"/>
              <w:jc w:val="right"/>
              <w:rPr>
                <w:sz w:val="20"/>
              </w:rPr>
            </w:pPr>
            <w:r>
              <w:rPr>
                <w:w w:val="95"/>
                <w:sz w:val="20"/>
              </w:rPr>
              <w:t>20/03/2019</w:t>
            </w:r>
          </w:p>
        </w:tc>
        <w:tc>
          <w:tcPr>
            <w:tcW w:w="7374" w:type="dxa"/>
            <w:tcBorders>
              <w:top w:val="nil"/>
              <w:left w:val="nil"/>
              <w:bottom w:val="nil"/>
            </w:tcBorders>
          </w:tcPr>
          <w:p>
            <w:pPr>
              <w:pStyle w:val="TableParagraph"/>
              <w:spacing w:line="225" w:lineRule="exact"/>
              <w:rPr>
                <w:sz w:val="20"/>
              </w:rPr>
            </w:pPr>
            <w:r>
              <w:rPr>
                <w:b/>
                <w:sz w:val="20"/>
              </w:rPr>
              <w:t>L’obligation de soins et la prise en charge des auteurs de violences sexuelles</w:t>
            </w:r>
            <w:r>
              <w:rPr>
                <w:sz w:val="20"/>
              </w:rPr>
              <w:t>: - Dr</w:t>
            </w:r>
          </w:p>
          <w:p>
            <w:pPr>
              <w:pStyle w:val="TableParagraph"/>
              <w:spacing w:line="242" w:lineRule="exact"/>
              <w:rPr>
                <w:sz w:val="20"/>
              </w:rPr>
            </w:pPr>
            <w:r>
              <w:rPr>
                <w:sz w:val="20"/>
              </w:rPr>
              <w:t>Gabriel Arena (CRIAVS- VilleEvrard)-Modérateur : Dr Marie-Aude Piot, Fréderic Sutty.</w:t>
            </w:r>
          </w:p>
        </w:tc>
      </w:tr>
      <w:tr>
        <w:trPr>
          <w:trHeight w:val="734" w:hRule="atLeast"/>
        </w:trPr>
        <w:tc>
          <w:tcPr>
            <w:tcW w:w="2619" w:type="dxa"/>
            <w:vMerge/>
            <w:tcBorders>
              <w:top w:val="nil"/>
            </w:tcBorders>
          </w:tcPr>
          <w:p>
            <w:pPr>
              <w:rPr>
                <w:sz w:val="2"/>
                <w:szCs w:val="2"/>
              </w:rPr>
            </w:pPr>
          </w:p>
        </w:tc>
        <w:tc>
          <w:tcPr>
            <w:tcW w:w="1280" w:type="dxa"/>
            <w:tcBorders>
              <w:top w:val="nil"/>
              <w:bottom w:val="nil"/>
              <w:right w:val="nil"/>
            </w:tcBorders>
          </w:tcPr>
          <w:p>
            <w:pPr>
              <w:pStyle w:val="TableParagraph"/>
              <w:ind w:left="0" w:right="94"/>
              <w:jc w:val="right"/>
              <w:rPr>
                <w:sz w:val="20"/>
              </w:rPr>
            </w:pPr>
            <w:r>
              <w:rPr>
                <w:w w:val="95"/>
                <w:sz w:val="20"/>
              </w:rPr>
              <w:t>17/04/2019</w:t>
            </w:r>
          </w:p>
        </w:tc>
        <w:tc>
          <w:tcPr>
            <w:tcW w:w="7374" w:type="dxa"/>
            <w:tcBorders>
              <w:top w:val="nil"/>
              <w:left w:val="nil"/>
              <w:bottom w:val="nil"/>
            </w:tcBorders>
          </w:tcPr>
          <w:p>
            <w:pPr>
              <w:pStyle w:val="TableParagraph"/>
              <w:rPr>
                <w:sz w:val="20"/>
              </w:rPr>
            </w:pPr>
            <w:r>
              <w:rPr>
                <w:b/>
                <w:sz w:val="20"/>
              </w:rPr>
              <w:t>L’accueil Familial </w:t>
            </w:r>
            <w:r>
              <w:rPr>
                <w:sz w:val="20"/>
              </w:rPr>
              <w:t>: Enjeux dans l’attachement- Anne OUI (Chargée de mission à</w:t>
            </w:r>
          </w:p>
          <w:p>
            <w:pPr>
              <w:pStyle w:val="TableParagraph"/>
              <w:spacing w:line="240" w:lineRule="atLeast"/>
              <w:ind w:right="116"/>
              <w:rPr>
                <w:sz w:val="20"/>
              </w:rPr>
            </w:pPr>
            <w:r>
              <w:rPr>
                <w:sz w:val="20"/>
              </w:rPr>
              <w:t>l’Observatoire National de la Protection de l’Enfance- ONPE) : Dr Marie-Aude Piot, Lionel</w:t>
            </w:r>
            <w:r>
              <w:rPr>
                <w:spacing w:val="-1"/>
                <w:sz w:val="20"/>
              </w:rPr>
              <w:t> </w:t>
            </w:r>
            <w:r>
              <w:rPr>
                <w:sz w:val="20"/>
              </w:rPr>
              <w:t>Baglin.</w:t>
            </w:r>
          </w:p>
        </w:tc>
      </w:tr>
      <w:tr>
        <w:trPr>
          <w:trHeight w:val="723" w:hRule="atLeast"/>
        </w:trPr>
        <w:tc>
          <w:tcPr>
            <w:tcW w:w="2619" w:type="dxa"/>
            <w:vMerge/>
            <w:tcBorders>
              <w:top w:val="nil"/>
            </w:tcBorders>
          </w:tcPr>
          <w:p>
            <w:pPr>
              <w:rPr>
                <w:sz w:val="2"/>
                <w:szCs w:val="2"/>
              </w:rPr>
            </w:pPr>
          </w:p>
        </w:tc>
        <w:tc>
          <w:tcPr>
            <w:tcW w:w="1280" w:type="dxa"/>
            <w:tcBorders>
              <w:top w:val="nil"/>
              <w:right w:val="nil"/>
            </w:tcBorders>
          </w:tcPr>
          <w:p>
            <w:pPr>
              <w:pStyle w:val="TableParagraph"/>
              <w:ind w:left="0" w:right="94"/>
              <w:jc w:val="right"/>
              <w:rPr>
                <w:sz w:val="20"/>
              </w:rPr>
            </w:pPr>
            <w:r>
              <w:rPr>
                <w:w w:val="95"/>
                <w:sz w:val="20"/>
              </w:rPr>
              <w:t>15/05/2019</w:t>
            </w:r>
          </w:p>
        </w:tc>
        <w:tc>
          <w:tcPr>
            <w:tcW w:w="7374" w:type="dxa"/>
            <w:tcBorders>
              <w:top w:val="nil"/>
              <w:left w:val="nil"/>
            </w:tcBorders>
          </w:tcPr>
          <w:p>
            <w:pPr>
              <w:pStyle w:val="TableParagraph"/>
              <w:spacing w:line="225" w:lineRule="exact"/>
              <w:rPr>
                <w:sz w:val="20"/>
              </w:rPr>
            </w:pPr>
            <w:r>
              <w:rPr>
                <w:b/>
                <w:sz w:val="20"/>
              </w:rPr>
              <w:t>Le travail éducatif et psychiatrique en détention (Quartier Mineur) </w:t>
            </w:r>
            <w:r>
              <w:rPr>
                <w:sz w:val="20"/>
              </w:rPr>
              <w:t>- Dr Guillaume</w:t>
            </w:r>
          </w:p>
          <w:p>
            <w:pPr>
              <w:pStyle w:val="TableParagraph"/>
              <w:spacing w:line="243" w:lineRule="exact"/>
              <w:rPr>
                <w:sz w:val="20"/>
              </w:rPr>
            </w:pPr>
            <w:r>
              <w:rPr>
                <w:sz w:val="20"/>
              </w:rPr>
              <w:t>Monod (pédopsychiatre, secteur pédopsychiatrique Aulnay-sur-Bois- Dr Rappaport) &amp;</w:t>
            </w:r>
          </w:p>
          <w:p>
            <w:pPr>
              <w:pStyle w:val="TableParagraph"/>
              <w:spacing w:line="235" w:lineRule="exact"/>
              <w:rPr>
                <w:sz w:val="20"/>
              </w:rPr>
            </w:pPr>
            <w:r>
              <w:rPr>
                <w:sz w:val="20"/>
              </w:rPr>
              <w:t>(Educateur PJJ, ETAPE)- Modérateur : Dr Marie-Aude Piot, Frédéric Sutty.</w:t>
            </w:r>
          </w:p>
        </w:tc>
      </w:tr>
    </w:tbl>
    <w:p>
      <w:pPr>
        <w:rPr>
          <w:sz w:val="2"/>
          <w:szCs w:val="2"/>
        </w:rPr>
      </w:pPr>
      <w:r>
        <w:rPr/>
        <w:drawing>
          <wp:anchor distT="0" distB="0" distL="0" distR="0" allowOverlap="1" layoutInCell="1" locked="0" behindDoc="0" simplePos="0" relativeHeight="1120">
            <wp:simplePos x="0" y="0"/>
            <wp:positionH relativeFrom="page">
              <wp:posOffset>2053082</wp:posOffset>
            </wp:positionH>
            <wp:positionV relativeFrom="page">
              <wp:posOffset>463295</wp:posOffset>
            </wp:positionV>
            <wp:extent cx="5330253" cy="6096"/>
            <wp:effectExtent l="0" t="0" r="0" b="0"/>
            <wp:wrapNone/>
            <wp:docPr id="15" name="image7.png" descr=""/>
            <wp:cNvGraphicFramePr>
              <a:graphicFrameLocks noChangeAspect="1"/>
            </wp:cNvGraphicFramePr>
            <a:graphic>
              <a:graphicData uri="http://schemas.openxmlformats.org/drawingml/2006/picture">
                <pic:pic>
                  <pic:nvPicPr>
                    <pic:cNvPr id="16" name="image7.png"/>
                    <pic:cNvPicPr/>
                  </pic:nvPicPr>
                  <pic:blipFill>
                    <a:blip r:embed="rId14" cstate="print"/>
                    <a:stretch>
                      <a:fillRect/>
                    </a:stretch>
                  </pic:blipFill>
                  <pic:spPr>
                    <a:xfrm>
                      <a:off x="0" y="0"/>
                      <a:ext cx="5330253" cy="6096"/>
                    </a:xfrm>
                    <a:prstGeom prst="rect">
                      <a:avLst/>
                    </a:prstGeom>
                  </pic:spPr>
                </pic:pic>
              </a:graphicData>
            </a:graphic>
          </wp:anchor>
        </w:drawing>
      </w:r>
      <w:r>
        <w:rPr/>
        <w:drawing>
          <wp:anchor distT="0" distB="0" distL="0" distR="0" allowOverlap="1" layoutInCell="1" locked="0" behindDoc="1" simplePos="0" relativeHeight="268429991">
            <wp:simplePos x="0" y="0"/>
            <wp:positionH relativeFrom="page">
              <wp:posOffset>2053082</wp:posOffset>
            </wp:positionH>
            <wp:positionV relativeFrom="page">
              <wp:posOffset>624839</wp:posOffset>
            </wp:positionV>
            <wp:extent cx="5330919" cy="6096"/>
            <wp:effectExtent l="0" t="0" r="0" b="0"/>
            <wp:wrapNone/>
            <wp:docPr id="17" name="image7.png" descr=""/>
            <wp:cNvGraphicFramePr>
              <a:graphicFrameLocks noChangeAspect="1"/>
            </wp:cNvGraphicFramePr>
            <a:graphic>
              <a:graphicData uri="http://schemas.openxmlformats.org/drawingml/2006/picture">
                <pic:pic>
                  <pic:nvPicPr>
                    <pic:cNvPr id="18" name="image7.png"/>
                    <pic:cNvPicPr/>
                  </pic:nvPicPr>
                  <pic:blipFill>
                    <a:blip r:embed="rId14" cstate="print"/>
                    <a:stretch>
                      <a:fillRect/>
                    </a:stretch>
                  </pic:blipFill>
                  <pic:spPr>
                    <a:xfrm>
                      <a:off x="0" y="0"/>
                      <a:ext cx="5330919" cy="6096"/>
                    </a:xfrm>
                    <a:prstGeom prst="rect">
                      <a:avLst/>
                    </a:prstGeom>
                  </pic:spPr>
                </pic:pic>
              </a:graphicData>
            </a:graphic>
          </wp:anchor>
        </w:drawing>
      </w:r>
      <w:r>
        <w:rPr/>
        <w:drawing>
          <wp:anchor distT="0" distB="0" distL="0" distR="0" allowOverlap="1" layoutInCell="1" locked="0" behindDoc="1" simplePos="0" relativeHeight="268430015">
            <wp:simplePos x="0" y="0"/>
            <wp:positionH relativeFrom="page">
              <wp:posOffset>2053082</wp:posOffset>
            </wp:positionH>
            <wp:positionV relativeFrom="page">
              <wp:posOffset>1096009</wp:posOffset>
            </wp:positionV>
            <wp:extent cx="5330919" cy="6096"/>
            <wp:effectExtent l="0" t="0" r="0" b="0"/>
            <wp:wrapNone/>
            <wp:docPr id="19" name="image7.png" descr=""/>
            <wp:cNvGraphicFramePr>
              <a:graphicFrameLocks noChangeAspect="1"/>
            </wp:cNvGraphicFramePr>
            <a:graphic>
              <a:graphicData uri="http://schemas.openxmlformats.org/drawingml/2006/picture">
                <pic:pic>
                  <pic:nvPicPr>
                    <pic:cNvPr id="20" name="image7.png"/>
                    <pic:cNvPicPr/>
                  </pic:nvPicPr>
                  <pic:blipFill>
                    <a:blip r:embed="rId14" cstate="print"/>
                    <a:stretch>
                      <a:fillRect/>
                    </a:stretch>
                  </pic:blipFill>
                  <pic:spPr>
                    <a:xfrm>
                      <a:off x="0" y="0"/>
                      <a:ext cx="5330919" cy="6096"/>
                    </a:xfrm>
                    <a:prstGeom prst="rect">
                      <a:avLst/>
                    </a:prstGeom>
                  </pic:spPr>
                </pic:pic>
              </a:graphicData>
            </a:graphic>
          </wp:anchor>
        </w:drawing>
      </w:r>
      <w:r>
        <w:rPr/>
        <w:drawing>
          <wp:anchor distT="0" distB="0" distL="0" distR="0" allowOverlap="1" layoutInCell="1" locked="0" behindDoc="1" simplePos="0" relativeHeight="268430039">
            <wp:simplePos x="0" y="0"/>
            <wp:positionH relativeFrom="page">
              <wp:posOffset>2053082</wp:posOffset>
            </wp:positionH>
            <wp:positionV relativeFrom="page">
              <wp:posOffset>1413001</wp:posOffset>
            </wp:positionV>
            <wp:extent cx="5423208" cy="6096"/>
            <wp:effectExtent l="0" t="0" r="0" b="0"/>
            <wp:wrapNone/>
            <wp:docPr id="21" name="image8.png" descr=""/>
            <wp:cNvGraphicFramePr>
              <a:graphicFrameLocks noChangeAspect="1"/>
            </wp:cNvGraphicFramePr>
            <a:graphic>
              <a:graphicData uri="http://schemas.openxmlformats.org/drawingml/2006/picture">
                <pic:pic>
                  <pic:nvPicPr>
                    <pic:cNvPr id="22" name="image8.png"/>
                    <pic:cNvPicPr/>
                  </pic:nvPicPr>
                  <pic:blipFill>
                    <a:blip r:embed="rId15" cstate="print"/>
                    <a:stretch>
                      <a:fillRect/>
                    </a:stretch>
                  </pic:blipFill>
                  <pic:spPr>
                    <a:xfrm>
                      <a:off x="0" y="0"/>
                      <a:ext cx="5423208" cy="6096"/>
                    </a:xfrm>
                    <a:prstGeom prst="rect">
                      <a:avLst/>
                    </a:prstGeom>
                  </pic:spPr>
                </pic:pic>
              </a:graphicData>
            </a:graphic>
          </wp:anchor>
        </w:drawing>
      </w:r>
      <w:r>
        <w:rPr/>
        <w:drawing>
          <wp:anchor distT="0" distB="0" distL="0" distR="0" allowOverlap="1" layoutInCell="1" locked="0" behindDoc="1" simplePos="0" relativeHeight="268430063">
            <wp:simplePos x="0" y="0"/>
            <wp:positionH relativeFrom="page">
              <wp:posOffset>2053082</wp:posOffset>
            </wp:positionH>
            <wp:positionV relativeFrom="page">
              <wp:posOffset>1883917</wp:posOffset>
            </wp:positionV>
            <wp:extent cx="5423886" cy="6096"/>
            <wp:effectExtent l="0" t="0" r="0" b="0"/>
            <wp:wrapNone/>
            <wp:docPr id="23" name="image8.png" descr=""/>
            <wp:cNvGraphicFramePr>
              <a:graphicFrameLocks noChangeAspect="1"/>
            </wp:cNvGraphicFramePr>
            <a:graphic>
              <a:graphicData uri="http://schemas.openxmlformats.org/drawingml/2006/picture">
                <pic:pic>
                  <pic:nvPicPr>
                    <pic:cNvPr id="24" name="image8.png"/>
                    <pic:cNvPicPr/>
                  </pic:nvPicPr>
                  <pic:blipFill>
                    <a:blip r:embed="rId15" cstate="print"/>
                    <a:stretch>
                      <a:fillRect/>
                    </a:stretch>
                  </pic:blipFill>
                  <pic:spPr>
                    <a:xfrm>
                      <a:off x="0" y="0"/>
                      <a:ext cx="5423886" cy="6096"/>
                    </a:xfrm>
                    <a:prstGeom prst="rect">
                      <a:avLst/>
                    </a:prstGeom>
                  </pic:spPr>
                </pic:pic>
              </a:graphicData>
            </a:graphic>
          </wp:anchor>
        </w:drawing>
      </w:r>
      <w:r>
        <w:rPr/>
        <w:drawing>
          <wp:anchor distT="0" distB="0" distL="0" distR="0" allowOverlap="1" layoutInCell="1" locked="0" behindDoc="0" simplePos="0" relativeHeight="1240">
            <wp:simplePos x="0" y="0"/>
            <wp:positionH relativeFrom="page">
              <wp:posOffset>2043938</wp:posOffset>
            </wp:positionH>
            <wp:positionV relativeFrom="page">
              <wp:posOffset>2356357</wp:posOffset>
            </wp:positionV>
            <wp:extent cx="5340064" cy="6096"/>
            <wp:effectExtent l="0" t="0" r="0" b="0"/>
            <wp:wrapNone/>
            <wp:docPr id="25" name="image9.png" descr=""/>
            <wp:cNvGraphicFramePr>
              <a:graphicFrameLocks noChangeAspect="1"/>
            </wp:cNvGraphicFramePr>
            <a:graphic>
              <a:graphicData uri="http://schemas.openxmlformats.org/drawingml/2006/picture">
                <pic:pic>
                  <pic:nvPicPr>
                    <pic:cNvPr id="26" name="image9.png"/>
                    <pic:cNvPicPr/>
                  </pic:nvPicPr>
                  <pic:blipFill>
                    <a:blip r:embed="rId16" cstate="print"/>
                    <a:stretch>
                      <a:fillRect/>
                    </a:stretch>
                  </pic:blipFill>
                  <pic:spPr>
                    <a:xfrm>
                      <a:off x="0" y="0"/>
                      <a:ext cx="5340064" cy="6096"/>
                    </a:xfrm>
                    <a:prstGeom prst="rect">
                      <a:avLst/>
                    </a:prstGeom>
                  </pic:spPr>
                </pic:pic>
              </a:graphicData>
            </a:graphic>
          </wp:anchor>
        </w:drawing>
      </w:r>
    </w:p>
    <w:sectPr>
      <w:pgSz w:w="11900" w:h="16850"/>
      <w:pgMar w:header="0" w:footer="733" w:top="720" w:bottom="920" w:left="40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422.790009pt;margin-top:790.369995pt;width:137.25pt;height:10.050pt;mso-position-horizontal-relative:page;mso-position-vertical-relative:page;z-index:-5584" type="#_x0000_t202" filled="false" stroked="false">
          <v:textbox inset="0,0,0,0">
            <w:txbxContent>
              <w:p>
                <w:pPr>
                  <w:spacing w:line="184" w:lineRule="exact" w:before="0"/>
                  <w:ind w:left="20" w:right="0" w:firstLine="0"/>
                  <w:jc w:val="left"/>
                  <w:rPr>
                    <w:sz w:val="16"/>
                  </w:rPr>
                </w:pPr>
                <w:r>
                  <w:rPr>
                    <w:sz w:val="16"/>
                  </w:rPr>
                  <w:t>IMM – Séminaire Protection de l’enfance</w:t>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fr-FR" w:eastAsia="fr-FR" w:bidi="fr-FR"/>
    </w:rPr>
  </w:style>
  <w:style w:styleId="BodyText" w:type="paragraph">
    <w:name w:val="Body Text"/>
    <w:basedOn w:val="Normal"/>
    <w:uiPriority w:val="1"/>
    <w:qFormat/>
    <w:pPr/>
    <w:rPr>
      <w:rFonts w:ascii="Calibri" w:hAnsi="Calibri" w:eastAsia="Calibri" w:cs="Calibri"/>
      <w:sz w:val="20"/>
      <w:szCs w:val="20"/>
      <w:lang w:val="fr-FR" w:eastAsia="fr-FR" w:bidi="fr-FR"/>
    </w:rPr>
  </w:style>
  <w:style w:styleId="Heading1" w:type="paragraph">
    <w:name w:val="Heading 1"/>
    <w:basedOn w:val="Normal"/>
    <w:uiPriority w:val="1"/>
    <w:qFormat/>
    <w:pPr>
      <w:spacing w:line="293" w:lineRule="exact"/>
      <w:ind w:left="214"/>
      <w:outlineLvl w:val="1"/>
    </w:pPr>
    <w:rPr>
      <w:rFonts w:ascii="Calibri" w:hAnsi="Calibri" w:eastAsia="Calibri" w:cs="Calibri"/>
      <w:b/>
      <w:bCs/>
      <w:sz w:val="24"/>
      <w:szCs w:val="24"/>
      <w:lang w:val="fr-FR" w:eastAsia="fr-FR" w:bidi="fr-FR"/>
    </w:rPr>
  </w:style>
  <w:style w:styleId="Heading2" w:type="paragraph">
    <w:name w:val="Heading 2"/>
    <w:basedOn w:val="Normal"/>
    <w:uiPriority w:val="1"/>
    <w:qFormat/>
    <w:pPr>
      <w:ind w:left="214"/>
      <w:outlineLvl w:val="2"/>
    </w:pPr>
    <w:rPr>
      <w:rFonts w:ascii="Calibri" w:hAnsi="Calibri" w:eastAsia="Calibri" w:cs="Calibri"/>
      <w:b/>
      <w:bCs/>
      <w:sz w:val="20"/>
      <w:szCs w:val="20"/>
      <w:lang w:val="fr-FR" w:eastAsia="fr-FR" w:bidi="fr-FR"/>
    </w:rPr>
  </w:style>
  <w:style w:styleId="ListParagraph" w:type="paragraph">
    <w:name w:val="List Paragraph"/>
    <w:basedOn w:val="Normal"/>
    <w:uiPriority w:val="1"/>
    <w:qFormat/>
    <w:pPr/>
    <w:rPr>
      <w:lang w:val="fr-FR" w:eastAsia="fr-FR" w:bidi="fr-FR"/>
    </w:rPr>
  </w:style>
  <w:style w:styleId="TableParagraph" w:type="paragraph">
    <w:name w:val="Table Paragraph"/>
    <w:basedOn w:val="Normal"/>
    <w:uiPriority w:val="1"/>
    <w:qFormat/>
    <w:pPr>
      <w:spacing w:line="226" w:lineRule="exact"/>
      <w:ind w:left="105"/>
    </w:pPr>
    <w:rPr>
      <w:rFonts w:ascii="Calibri" w:hAnsi="Calibri" w:eastAsia="Calibri" w:cs="Calibri"/>
      <w:lang w:val="fr-FR" w:eastAsia="fr-FR" w:bidi="fr-F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image" Target="media/image3.jpeg"/><Relationship Id="rId9" Type="http://schemas.openxmlformats.org/officeDocument/2006/relationships/image" Target="media/image4.png"/><Relationship Id="rId10" Type="http://schemas.openxmlformats.org/officeDocument/2006/relationships/image" Target="media/image5.png"/><Relationship Id="rId11" Type="http://schemas.openxmlformats.org/officeDocument/2006/relationships/image" Target="media/image6.png"/><Relationship Id="rId12" Type="http://schemas.openxmlformats.org/officeDocument/2006/relationships/hyperlink" Target="mailto:secretariat@etape.info" TargetMode="External"/><Relationship Id="rId13" Type="http://schemas.openxmlformats.org/officeDocument/2006/relationships/hyperlink" Target="mailto:marie-aude.piot@etape.info" TargetMode="External"/><Relationship Id="rId14" Type="http://schemas.openxmlformats.org/officeDocument/2006/relationships/image" Target="media/image7.png"/><Relationship Id="rId15" Type="http://schemas.openxmlformats.org/officeDocument/2006/relationships/image" Target="media/image8.png"/><Relationship Id="rId16"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votadoro pablo</dc:creator>
  <dc:title>Séminaire de Psychiatrie de l’Enfant et de l’Adolescent</dc:title>
  <dcterms:created xsi:type="dcterms:W3CDTF">2018-12-28T11:59:12Z</dcterms:created>
  <dcterms:modified xsi:type="dcterms:W3CDTF">2018-12-28T11:59:12Z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2018-10-01T00:00:00Z</vt:filetime>
  </property>
  <property fmtid="{D5CDD505-2E9C-101B-9397-08002B2CF9AE}" pid="3" name="Creator">
    <vt:lpwstr>Microsoft® Word 2010</vt:lpwstr>
  </property>
  <property fmtid="{D5CDD505-2E9C-101B-9397-08002B2CF9AE}" pid="4" name="LastSaved">
    <vt:filetime>2018-12-28T00:00:00Z</vt:filetime>
  </property>
</Properties>
</file>